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32E3" w14:textId="07FB3982" w:rsidR="00253D1D" w:rsidRPr="0077118D" w:rsidRDefault="00253D1D" w:rsidP="007711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получение рассылки рекламно-информационных материалов</w:t>
      </w:r>
    </w:p>
    <w:p w14:paraId="69A92D17" w14:textId="77777777" w:rsidR="00253D1D" w:rsidRPr="00935117" w:rsidRDefault="00253D1D" w:rsidP="007711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3CAA9" w14:textId="71D3559A" w:rsidR="00253D1D" w:rsidRPr="00935117" w:rsidRDefault="00253D1D" w:rsidP="0077118D">
      <w:pPr>
        <w:spacing w:after="0" w:line="240" w:lineRule="auto"/>
        <w:ind w:left="-284" w:righ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Обществу с ограниченной ответственностью Специализированный застройщик «ИКАР» (ИНН </w:t>
      </w:r>
      <w:r w:rsidRPr="009351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7451193118</w:t>
      </w: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454091, Челябинская Область, г. Челябинск, ул. Цвиллинга, д. 25, офис 214) (далее – «Общество») на направление мне на указанные мной на сайте </w:t>
      </w:r>
      <w:hyperlink r:id="rId5" w:history="1">
        <w:r w:rsidRPr="009351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https://gk-ikar.com/</w:t>
        </w:r>
      </w:hyperlink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контактные данные (номер телефона и/или электронную почту) сообщений в информационных, рекламно</w:t>
      </w:r>
      <w:r w:rsid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целях об услугах (сервисах) Общества, а именно: рассылок о мероприятиях, контенте, акциях и др. информационного и рекламного характера в виде sms-сообщений, и/или электронных писем, и/или сообщений в мессенджерах, и/или push-уведомлений, и/или посредством телефонных звонков. </w:t>
      </w:r>
    </w:p>
    <w:p w14:paraId="252BFC77" w14:textId="5B40BE9B" w:rsidR="00253D1D" w:rsidRPr="00935117" w:rsidRDefault="00253D1D" w:rsidP="0077118D">
      <w:pPr>
        <w:spacing w:after="0" w:line="240" w:lineRule="auto"/>
        <w:ind w:left="-284" w:righ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</w:t>
      </w:r>
      <w:r w:rsidR="00387FBB"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</w:t>
      </w:r>
      <w:r w:rsidR="00387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87FBB"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ограниченной ответственностью Специализированный застройщик «ИКАР» (ИНН </w:t>
      </w:r>
      <w:r w:rsidR="00387FBB" w:rsidRPr="009351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7451193118</w:t>
      </w:r>
      <w:r w:rsidR="00387FBB"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454091, Челябинская Область, г. Челябинск, ул. Цвиллинга, д. 25, офис 214) </w:t>
      </w: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  <w:bookmarkStart w:id="0" w:name="_GoBack"/>
      <w:bookmarkEnd w:id="0"/>
    </w:p>
    <w:p w14:paraId="23812AF6" w14:textId="52DCB09A" w:rsidR="00253D1D" w:rsidRPr="00935117" w:rsidRDefault="00935117" w:rsidP="0077118D">
      <w:pPr>
        <w:pStyle w:val="Default"/>
        <w:ind w:left="-284" w:right="-284"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2A33">
        <w:rPr>
          <w:rFonts w:ascii="Times New Roman" w:hAnsi="Times New Roman" w:cs="Times New Roman"/>
        </w:rPr>
        <w:t xml:space="preserve">Оператор имеет право передавать персональные данные в соответствии с законодательством РФ, а также </w:t>
      </w:r>
      <w:r w:rsidR="00402A33" w:rsidRPr="00402A33">
        <w:rPr>
          <w:rFonts w:ascii="Times New Roman" w:hAnsi="Times New Roman" w:cs="Times New Roman"/>
        </w:rPr>
        <w:t>ООО "Колтач Солюшнс" (127018, г. Москва, вн.тер.г. Муниципальный округ Бутырский, ул. Складочная, д. 1 стр. 9, помещ. 3/1), ООО "Домопланер" (630091, Новосибирская область, г Новосибирск, Красный пр-кт, д. 80), ООО «Марквиз» (302502, Орловская обл., Орловский р-н, п. Стрелецкий, ул.Центральная, дом 17), АО "Тильда Паблишинг" (Москва, вн. тер. г. муниципальный округ Тверской, ул Петровские Линии, д. 2, помещ. 4/1), ООО «Ида Лайт» (117393, Москва г, Профсоюзная ул, дом 76, этаж 3, офис 6Б.), OOO «Живой Cайт» (115054, Москва, а/я 133), ООО "Манго Телеком" (г. Москва, ул. Профсоюзная, д. 57, ком. 84.), АО ИАИТ "РунетХолдинг", (129090, г. Москва, ул. Щепкина, д. 28, помещение I, комн. №13), Айриэлтор (107023, Москва г, Электрозаводская ул, дом 27, строение 8, этаж 5, помещение I ), ООО Яндекс.Вертикали (125196, г. Москва, ул. Лесная, д.7, эт. 15, ком. 1), ООО "2Р-Медиа" (119331, Москва г, вн.тер.г. муниципальный округ Ломоносовский, пр-кт Вернадского, д. 29, этаж 18, офис 1811, помещ. I, ком. 9-12, 14), КЕХ еКоммерц ООО (125196, г. Москва, ул. Лесная, д.7, эт. 15, ком. 1), ООО Джейкет.ру (121087, город Москва, Береговой проезд, д. 5А, к. 1, помещение 3/20), ВК ООО (125167,</w:t>
      </w:r>
      <w:r w:rsidR="00387FBB">
        <w:rPr>
          <w:rFonts w:ascii="Times New Roman" w:hAnsi="Times New Roman" w:cs="Times New Roman"/>
        </w:rPr>
        <w:t xml:space="preserve"> </w:t>
      </w:r>
      <w:r w:rsidR="00402A33" w:rsidRPr="00402A33">
        <w:rPr>
          <w:rFonts w:ascii="Times New Roman" w:hAnsi="Times New Roman" w:cs="Times New Roman"/>
        </w:rPr>
        <w:t>г. Москва, проспект Ленинградский, д. 39 стр. 79), ИП Турушкина (Юридический адрес ООО "ИНТЕРНЕТ-ПРО" - 620026, Свердловская область, г. Екатеринбург, ул. Тверитина, д. 34.), ООО Драйверс (620085, Россия, Свердловская область, г. Екатеринбург, ул. Крестинского, д.6, кв.95)</w:t>
      </w:r>
      <w:r w:rsidR="00387FBB">
        <w:rPr>
          <w:rFonts w:ascii="Times New Roman" w:hAnsi="Times New Roman" w:cs="Times New Roman"/>
        </w:rPr>
        <w:t>.</w:t>
      </w:r>
    </w:p>
    <w:p w14:paraId="2D59EF04" w14:textId="77777777" w:rsidR="00253D1D" w:rsidRPr="00935117" w:rsidRDefault="00253D1D" w:rsidP="0077118D">
      <w:pPr>
        <w:spacing w:after="0" w:line="240" w:lineRule="auto"/>
        <w:ind w:left="-284" w:righ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Общества, так и путем перехода по соответствующей ссылке, существующей в любом рекламном письме от Общества. </w:t>
      </w:r>
    </w:p>
    <w:p w14:paraId="4098175B" w14:textId="77777777" w:rsidR="00253D1D" w:rsidRPr="00935117" w:rsidRDefault="00253D1D" w:rsidP="0077118D">
      <w:pPr>
        <w:spacing w:after="0" w:line="240" w:lineRule="auto"/>
        <w:ind w:left="-284" w:righ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Общества на почту: </w:t>
      </w:r>
      <w:hyperlink r:id="rId6" w:history="1">
        <w:r w:rsidRPr="009351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marketing@gk-ikar.com</w:t>
        </w:r>
      </w:hyperlink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BD8BA8" w14:textId="77777777" w:rsidR="00253D1D" w:rsidRPr="00935117" w:rsidRDefault="00253D1D" w:rsidP="0077118D">
      <w:pPr>
        <w:spacing w:after="0" w:line="240" w:lineRule="auto"/>
        <w:ind w:left="-284" w:righ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 </w:t>
      </w:r>
    </w:p>
    <w:p w14:paraId="1405F395" w14:textId="13A04EC9" w:rsidR="0055535A" w:rsidRPr="00935117" w:rsidRDefault="00253D1D" w:rsidP="0077118D">
      <w:pPr>
        <w:spacing w:after="0" w:line="240" w:lineRule="auto"/>
        <w:ind w:left="-284"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Pr="0093511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✓</w:t>
      </w:r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соответствующих блоках на сайте  </w:t>
      </w:r>
      <w:hyperlink r:id="rId7" w:history="1">
        <w:r w:rsidRPr="009351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https://gk-ikar.com/</w:t>
        </w:r>
      </w:hyperlink>
      <w:r w:rsidRPr="0093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  <w:r w:rsidR="0077118D" w:rsidRPr="0093511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535A" w:rsidRPr="0093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4EAB2C3" w16cex:dateUtc="2025-07-01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3A3E65" w16cid:durableId="14EAB2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8D9"/>
    <w:multiLevelType w:val="multilevel"/>
    <w:tmpl w:val="B87A97D4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3"/>
    <w:rsid w:val="00110793"/>
    <w:rsid w:val="00166B8B"/>
    <w:rsid w:val="00253D1D"/>
    <w:rsid w:val="00387FBB"/>
    <w:rsid w:val="003C4A55"/>
    <w:rsid w:val="00402A33"/>
    <w:rsid w:val="00415DA1"/>
    <w:rsid w:val="0048112C"/>
    <w:rsid w:val="0055535A"/>
    <w:rsid w:val="0077118D"/>
    <w:rsid w:val="009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C1CA"/>
  <w15:chartTrackingRefBased/>
  <w15:docId w15:val="{9A3FCB44-E68D-42A1-AC2C-27B2B9FD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3D1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415D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5D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5D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5D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5DA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51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2A33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k-ika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gk-ikar.com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gk-ikar.com/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Лидия Николаевна</dc:creator>
  <cp:keywords/>
  <dc:description/>
  <cp:lastModifiedBy>Носкова Лидия Николаевна</cp:lastModifiedBy>
  <cp:revision>8</cp:revision>
  <dcterms:created xsi:type="dcterms:W3CDTF">2025-07-01T06:39:00Z</dcterms:created>
  <dcterms:modified xsi:type="dcterms:W3CDTF">2025-08-19T06:35:00Z</dcterms:modified>
</cp:coreProperties>
</file>